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Üst bilgi düzen tablosu"/>
      </w:tblPr>
      <w:tblGrid>
        <w:gridCol w:w="10466"/>
      </w:tblGrid>
      <w:tr w:rsidR="00A66B18" w:rsidRPr="0041428F" w:rsidTr="00880186">
        <w:trPr>
          <w:trHeight w:val="270"/>
          <w:jc w:val="center"/>
        </w:trPr>
        <w:tc>
          <w:tcPr>
            <w:tcW w:w="10466" w:type="dxa"/>
          </w:tcPr>
          <w:p w:rsidR="00A66B18" w:rsidRPr="0041428F" w:rsidRDefault="00A66B18" w:rsidP="00A66B18">
            <w:pPr>
              <w:pStyle w:val="letiimBilgileri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615018" w:rsidRPr="0041428F" w:rsidTr="00880186">
        <w:trPr>
          <w:trHeight w:val="2691"/>
          <w:jc w:val="center"/>
        </w:trPr>
        <w:tc>
          <w:tcPr>
            <w:tcW w:w="10466" w:type="dxa"/>
            <w:vAlign w:val="bottom"/>
          </w:tcPr>
          <w:p w:rsidR="003E24DF" w:rsidRPr="0041428F" w:rsidRDefault="00EA0FC4" w:rsidP="00A66B18">
            <w:pPr>
              <w:pStyle w:val="letiimBilgileri"/>
              <w:rPr>
                <w:color w:val="000000" w:themeColor="text1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92626B3" wp14:editId="77A79277">
                  <wp:extent cx="1905000" cy="1905000"/>
                  <wp:effectExtent l="0" t="0" r="0" b="0"/>
                  <wp:docPr id="1" name="Resim 1" descr="https://ebys.firat.edu.tr/cas/files/elazig-un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bys.firat.edu.tr/cas/files/elazig-un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186" w:rsidRDefault="00880186" w:rsidP="007A2121">
      <w:pPr>
        <w:ind w:left="0" w:right="260"/>
        <w:jc w:val="both"/>
      </w:pPr>
    </w:p>
    <w:p w:rsidR="007A2121" w:rsidRDefault="007A2121" w:rsidP="007A2121">
      <w:pPr>
        <w:jc w:val="center"/>
        <w:rPr>
          <w:b/>
          <w:sz w:val="28"/>
          <w:szCs w:val="28"/>
        </w:rPr>
      </w:pPr>
      <w:r w:rsidRPr="00B56145">
        <w:rPr>
          <w:b/>
          <w:sz w:val="28"/>
          <w:szCs w:val="28"/>
        </w:rPr>
        <w:t>DUYURU</w:t>
      </w:r>
    </w:p>
    <w:p w:rsidR="007A2121" w:rsidRDefault="007A2121" w:rsidP="007A2121">
      <w:pPr>
        <w:rPr>
          <w:b/>
          <w:sz w:val="28"/>
          <w:szCs w:val="28"/>
        </w:rPr>
      </w:pPr>
    </w:p>
    <w:p w:rsidR="007A2121" w:rsidRDefault="007A2121" w:rsidP="007A2121">
      <w:pPr>
        <w:rPr>
          <w:b/>
          <w:sz w:val="28"/>
          <w:szCs w:val="28"/>
        </w:rPr>
      </w:pPr>
    </w:p>
    <w:p w:rsidR="007A2121" w:rsidRDefault="007A2121" w:rsidP="00481E67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15.11.2021 tarihi itibariyle </w:t>
      </w:r>
      <w:r w:rsidR="00481E67">
        <w:rPr>
          <w:szCs w:val="24"/>
        </w:rPr>
        <w:t xml:space="preserve">Üniversite Evi ve bağlı birimlerinde </w:t>
      </w:r>
      <w:r>
        <w:rPr>
          <w:szCs w:val="24"/>
        </w:rPr>
        <w:t xml:space="preserve">kartlı yemek sistemine geçilecektir. </w:t>
      </w:r>
      <w:hyperlink r:id="rId10" w:history="1">
        <w:r w:rsidRPr="00CD3504">
          <w:rPr>
            <w:rStyle w:val="Kpr"/>
            <w:szCs w:val="24"/>
          </w:rPr>
          <w:t>https://ybs.firat.edu.tr</w:t>
        </w:r>
      </w:hyperlink>
      <w:r>
        <w:rPr>
          <w:szCs w:val="24"/>
        </w:rPr>
        <w:t xml:space="preserve"> adresinden kredi kartı veya banka kartı ile personel ve öğrenci kimlik kartları</w:t>
      </w:r>
      <w:r w:rsidR="00481E67">
        <w:rPr>
          <w:szCs w:val="24"/>
        </w:rPr>
        <w:t>na bakiye aktarımı aktif hale getirilmiştir</w:t>
      </w:r>
      <w:r>
        <w:rPr>
          <w:szCs w:val="24"/>
        </w:rPr>
        <w:t>.</w:t>
      </w:r>
    </w:p>
    <w:p w:rsidR="007A2121" w:rsidRDefault="00481E67" w:rsidP="00481E67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Üniversite Evi yemek salonları turnikelerinde </w:t>
      </w:r>
      <w:r w:rsidR="007A2121">
        <w:rPr>
          <w:szCs w:val="24"/>
        </w:rPr>
        <w:t xml:space="preserve">Personel ve öğrenci kimlik kartları tanımsız olanlar için turnikeler geçiş onayı vermemektedir. 08.11.2021 tarihi itibariyle Üniversite Evi Müdürlüğü Yemekhanesinde, Mühendislik Fakültesi Yemekhanesinde, İletişim Fakültesi Yemekhanesinde ve Öğrenci İşleri </w:t>
      </w:r>
      <w:r>
        <w:rPr>
          <w:szCs w:val="24"/>
        </w:rPr>
        <w:t xml:space="preserve">Daire Başkanlığında kimlik kartı tanımlama </w:t>
      </w:r>
      <w:r w:rsidR="007A2121">
        <w:rPr>
          <w:szCs w:val="24"/>
        </w:rPr>
        <w:t xml:space="preserve">işlemi yapılacaktır. Daha önceki yıllarda kimlik kartı </w:t>
      </w:r>
      <w:r>
        <w:rPr>
          <w:szCs w:val="24"/>
        </w:rPr>
        <w:t xml:space="preserve">tanımlı olan </w:t>
      </w:r>
      <w:r w:rsidR="007A2121">
        <w:rPr>
          <w:szCs w:val="24"/>
        </w:rPr>
        <w:t xml:space="preserve">öğrenci ve personellerin tekrar </w:t>
      </w:r>
      <w:r>
        <w:rPr>
          <w:szCs w:val="24"/>
        </w:rPr>
        <w:t>tanımlama</w:t>
      </w:r>
      <w:r w:rsidR="007A2121">
        <w:rPr>
          <w:szCs w:val="24"/>
        </w:rPr>
        <w:t xml:space="preserve"> işlemi yaptırmalarına gerek yoktur.</w:t>
      </w:r>
      <w:r>
        <w:rPr>
          <w:szCs w:val="24"/>
        </w:rPr>
        <w:t xml:space="preserve"> Bu kartlara </w:t>
      </w:r>
      <w:r w:rsidR="007A2121">
        <w:rPr>
          <w:szCs w:val="24"/>
        </w:rPr>
        <w:t xml:space="preserve">yüklenmiş olan bakiyeler aynı şekilde </w:t>
      </w:r>
      <w:r>
        <w:rPr>
          <w:szCs w:val="24"/>
        </w:rPr>
        <w:t xml:space="preserve">yemekhane </w:t>
      </w:r>
      <w:r w:rsidR="007A2121">
        <w:rPr>
          <w:szCs w:val="24"/>
        </w:rPr>
        <w:t>turnike</w:t>
      </w:r>
      <w:r>
        <w:rPr>
          <w:szCs w:val="24"/>
        </w:rPr>
        <w:t xml:space="preserve">lerinde </w:t>
      </w:r>
      <w:r w:rsidR="007A2121">
        <w:rPr>
          <w:szCs w:val="24"/>
        </w:rPr>
        <w:t>kullanılabilecektir.</w:t>
      </w:r>
    </w:p>
    <w:p w:rsidR="007A2121" w:rsidRDefault="007A2121" w:rsidP="00481E67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Öğrencilerimiz günde </w:t>
      </w:r>
      <w:r w:rsidR="00481E67">
        <w:rPr>
          <w:szCs w:val="24"/>
        </w:rPr>
        <w:t xml:space="preserve">sadece </w:t>
      </w:r>
      <w:r>
        <w:rPr>
          <w:szCs w:val="24"/>
        </w:rPr>
        <w:t xml:space="preserve">bir öğün yemek için turnikelerden ücretli veya burslu yemek geçişi yapabileceklerdir. Personeller için ise ikici geçiş veya misafir geçişlerinde, turnikeler iki kat yemek ücreti tahsil edecektir. </w:t>
      </w:r>
    </w:p>
    <w:p w:rsidR="007A2121" w:rsidRDefault="007A2121" w:rsidP="007A2121">
      <w:pPr>
        <w:ind w:firstLine="708"/>
        <w:jc w:val="both"/>
        <w:rPr>
          <w:szCs w:val="24"/>
        </w:rPr>
      </w:pPr>
    </w:p>
    <w:p w:rsidR="007A2121" w:rsidRDefault="007A2121" w:rsidP="00880186">
      <w:pPr>
        <w:ind w:right="260"/>
        <w:jc w:val="both"/>
      </w:pPr>
    </w:p>
    <w:p w:rsidR="007A2121" w:rsidRDefault="007A2121" w:rsidP="00880186">
      <w:pPr>
        <w:ind w:right="260"/>
        <w:jc w:val="both"/>
      </w:pPr>
    </w:p>
    <w:p w:rsidR="007A2121" w:rsidRDefault="007A2121" w:rsidP="00880186">
      <w:pPr>
        <w:ind w:right="260"/>
        <w:jc w:val="both"/>
      </w:pPr>
    </w:p>
    <w:p w:rsidR="007A2121" w:rsidRDefault="007A2121" w:rsidP="00880186">
      <w:pPr>
        <w:ind w:right="260"/>
        <w:jc w:val="both"/>
      </w:pPr>
    </w:p>
    <w:p w:rsidR="007A2121" w:rsidRDefault="007A2121" w:rsidP="00880186">
      <w:pPr>
        <w:ind w:right="260"/>
        <w:jc w:val="both"/>
      </w:pPr>
    </w:p>
    <w:p w:rsidR="007A2121" w:rsidRDefault="007507FC" w:rsidP="00880186">
      <w:pPr>
        <w:ind w:right="260"/>
        <w:jc w:val="both"/>
      </w:pPr>
      <w:r w:rsidRPr="0041428F">
        <w:rPr>
          <w:noProof/>
          <w:color w:val="000000" w:themeColor="text1"/>
          <w:lang w:eastAsia="tr-TR"/>
        </w:rPr>
        <w:lastRenderedPageBreak/>
        <mc:AlternateContent>
          <mc:Choice Requires="wps">
            <w:drawing>
              <wp:inline distT="0" distB="0" distL="0" distR="0" wp14:anchorId="6ACFAD08" wp14:editId="3C2DF362">
                <wp:extent cx="5467350" cy="407670"/>
                <wp:effectExtent l="19050" t="19050" r="19050" b="26035"/>
                <wp:docPr id="18" name="Şekil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txbx>
                        <w:txbxContent>
                          <w:p w:rsidR="007507FC" w:rsidRPr="00880186" w:rsidRDefault="007507FC" w:rsidP="007507FC">
                            <w:pPr>
                              <w:pStyle w:val="Logo"/>
                              <w:ind w:left="0"/>
                              <w:jc w:val="left"/>
                              <w:rPr>
                                <w:color w:val="C00000"/>
                              </w:rPr>
                            </w:pPr>
                            <w:r w:rsidRPr="00880186">
                              <w:rPr>
                                <w:color w:val="C00000"/>
                                <w:lang w:bidi="tr-TR"/>
                              </w:rPr>
                              <w:t>https://ybs.firat.edu.tr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FAD08" id="Şekil 61" o:spid="_x0000_s1026" style="width:430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" filled="f" strokecolor="white [3212]" strokeweight="3pt">
                <v:stroke miterlimit="4"/>
                <v:textbox style="mso-fit-shape-to-text:t" inset="1.5pt,1.5pt,1.5pt,1.5pt">
                  <w:txbxContent>
                    <w:p w:rsidR="007507FC" w:rsidRPr="00880186" w:rsidRDefault="007507FC" w:rsidP="007507FC">
                      <w:pPr>
                        <w:pStyle w:val="Logo"/>
                        <w:ind w:left="0"/>
                        <w:jc w:val="left"/>
                        <w:rPr>
                          <w:color w:val="C00000"/>
                        </w:rPr>
                      </w:pPr>
                      <w:r w:rsidRPr="00880186">
                        <w:rPr>
                          <w:color w:val="C00000"/>
                          <w:lang w:bidi="tr-TR"/>
                        </w:rPr>
                        <w:t>https://ybs.firat.edu.tr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A2121" w:rsidRDefault="007A2121" w:rsidP="00880186">
      <w:pPr>
        <w:ind w:right="260"/>
        <w:jc w:val="both"/>
      </w:pPr>
      <w:r>
        <w:rPr>
          <w:noProof/>
          <w:lang w:eastAsia="tr-TR"/>
        </w:rPr>
        <w:drawing>
          <wp:inline distT="0" distB="0" distL="0" distR="0" wp14:anchorId="4B620316" wp14:editId="0A1D4F58">
            <wp:extent cx="1610436" cy="1610436"/>
            <wp:effectExtent l="0" t="0" r="8890" b="8890"/>
            <wp:docPr id="3" name="Resim 3" descr="https://ebys.firat.edu.tr/cas/files/elazig-un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bys.firat.edu.tr/cas/files/elazig-uni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456" cy="161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C4" w:rsidRDefault="00880186" w:rsidP="00481E67">
      <w:pPr>
        <w:spacing w:line="276" w:lineRule="auto"/>
        <w:ind w:right="260"/>
        <w:jc w:val="both"/>
      </w:pPr>
      <w:r>
        <w:t xml:space="preserve"> </w:t>
      </w:r>
      <w:hyperlink r:id="rId11" w:history="1">
        <w:r w:rsidRPr="00D059DA">
          <w:rPr>
            <w:rStyle w:val="Kpr"/>
          </w:rPr>
          <w:t>https://ybs.firat.edu.tr</w:t>
        </w:r>
      </w:hyperlink>
      <w:r>
        <w:t xml:space="preserve"> adresinden kullanıcı adı ve parolanız ile giriş yapın. Yemekhane için para yükle butonu ile kredi kartı veya banka kartınız ile bakiye yükleyebilirsiniz.</w:t>
      </w:r>
    </w:p>
    <w:p w:rsidR="00D26032" w:rsidRDefault="00D26032" w:rsidP="00481E67">
      <w:pPr>
        <w:spacing w:line="276" w:lineRule="auto"/>
        <w:ind w:right="260"/>
      </w:pPr>
      <w:r w:rsidRPr="00D26032">
        <w:t>**10:30'dan önce yüklenen bakiyeler öğle yemeğinde kullanılır.</w:t>
      </w:r>
      <w:r w:rsidRPr="00D26032">
        <w:br/>
        <w:t>**10:30'dan sonra yüklenen bakiyeler 14:30'dan önce kartlara yüklenmemektedir.</w:t>
      </w:r>
    </w:p>
    <w:p w:rsidR="00D26032" w:rsidRDefault="00D26032" w:rsidP="00880186">
      <w:pPr>
        <w:ind w:right="260" w:firstLine="720"/>
        <w:jc w:val="both"/>
      </w:pPr>
    </w:p>
    <w:p w:rsidR="00EA0FC4" w:rsidRDefault="00EA0FC4" w:rsidP="00EA0FC4">
      <w:r w:rsidRPr="00847293">
        <w:rPr>
          <w:noProof/>
          <w:lang w:eastAsia="tr-TR"/>
        </w:rPr>
        <w:drawing>
          <wp:inline distT="0" distB="0" distL="0" distR="0" wp14:anchorId="276449DA" wp14:editId="4D71F727">
            <wp:extent cx="6172200" cy="4752975"/>
            <wp:effectExtent l="0" t="0" r="0" b="9525"/>
            <wp:docPr id="2" name="Resim 2" descr="C:\Users\Lenovo\Desktop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Adsız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500" cy="475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FC4" w:rsidSect="002C291A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FE" w:rsidRDefault="00BD2DFE" w:rsidP="00A66B18">
      <w:pPr>
        <w:spacing w:before="0" w:after="0"/>
      </w:pPr>
      <w:r>
        <w:separator/>
      </w:r>
    </w:p>
  </w:endnote>
  <w:endnote w:type="continuationSeparator" w:id="0">
    <w:p w:rsidR="00BD2DFE" w:rsidRDefault="00BD2DF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Franklin Gothic Book"/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FE" w:rsidRDefault="00BD2DFE" w:rsidP="00A66B18">
      <w:pPr>
        <w:spacing w:before="0" w:after="0"/>
      </w:pPr>
      <w:r>
        <w:separator/>
      </w:r>
    </w:p>
  </w:footnote>
  <w:footnote w:type="continuationSeparator" w:id="0">
    <w:p w:rsidR="00BD2DFE" w:rsidRDefault="00BD2DF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stBilgi"/>
    </w:pPr>
    <w:r w:rsidRPr="0041428F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fik 17" descr="Başlık tasarımıyla uyumlu kavisli vurgu şekilleri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Serbest Form: Şekil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erbest Form: Şekil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Serbest Form: Şekil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Serbest Form: Şekil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38C01D" id="Grafik 17" o:spid="_x0000_s1026" alt="Başlık tasarımıyla uyumlu kavisli vurgu şekilleri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">
              <v:shape id="Serbest Form: Şekil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Serbest Form: Şekil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Serbest Form: Şekil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Serbest Form: Şekil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C4"/>
    <w:rsid w:val="00083BAA"/>
    <w:rsid w:val="0010680C"/>
    <w:rsid w:val="00152B0B"/>
    <w:rsid w:val="001766D6"/>
    <w:rsid w:val="00192419"/>
    <w:rsid w:val="001C270D"/>
    <w:rsid w:val="001D0B5A"/>
    <w:rsid w:val="001E2320"/>
    <w:rsid w:val="00214E28"/>
    <w:rsid w:val="00222233"/>
    <w:rsid w:val="002C291A"/>
    <w:rsid w:val="00352B81"/>
    <w:rsid w:val="00394757"/>
    <w:rsid w:val="003A0150"/>
    <w:rsid w:val="003E24DF"/>
    <w:rsid w:val="0041428F"/>
    <w:rsid w:val="00481E67"/>
    <w:rsid w:val="004A2B0D"/>
    <w:rsid w:val="005C2210"/>
    <w:rsid w:val="00615018"/>
    <w:rsid w:val="0062123A"/>
    <w:rsid w:val="00646E75"/>
    <w:rsid w:val="006F6F10"/>
    <w:rsid w:val="007507FC"/>
    <w:rsid w:val="00783E79"/>
    <w:rsid w:val="007A2121"/>
    <w:rsid w:val="007B5AE8"/>
    <w:rsid w:val="007F5192"/>
    <w:rsid w:val="00816737"/>
    <w:rsid w:val="00880186"/>
    <w:rsid w:val="0098201F"/>
    <w:rsid w:val="009F6646"/>
    <w:rsid w:val="00A0609D"/>
    <w:rsid w:val="00A26FE7"/>
    <w:rsid w:val="00A66B18"/>
    <w:rsid w:val="00A6783B"/>
    <w:rsid w:val="00A96CF8"/>
    <w:rsid w:val="00AA089B"/>
    <w:rsid w:val="00AC7B36"/>
    <w:rsid w:val="00AE1388"/>
    <w:rsid w:val="00AF3982"/>
    <w:rsid w:val="00B50294"/>
    <w:rsid w:val="00B57D6E"/>
    <w:rsid w:val="00BD2DFE"/>
    <w:rsid w:val="00C36274"/>
    <w:rsid w:val="00C701F7"/>
    <w:rsid w:val="00C70786"/>
    <w:rsid w:val="00C808FE"/>
    <w:rsid w:val="00D10958"/>
    <w:rsid w:val="00D26032"/>
    <w:rsid w:val="00D52342"/>
    <w:rsid w:val="00D66593"/>
    <w:rsid w:val="00DE6DA2"/>
    <w:rsid w:val="00DF2D30"/>
    <w:rsid w:val="00E30182"/>
    <w:rsid w:val="00E4786A"/>
    <w:rsid w:val="00E55D74"/>
    <w:rsid w:val="00E6540C"/>
    <w:rsid w:val="00E81E2A"/>
    <w:rsid w:val="00E85501"/>
    <w:rsid w:val="00EA0FC4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Balk1">
    <w:name w:val="heading 1"/>
    <w:basedOn w:val="Normal"/>
    <w:next w:val="Normal"/>
    <w:link w:val="Balk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lc">
    <w:name w:val="Alıcı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A66B18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apan">
    <w:name w:val="Closing"/>
    <w:basedOn w:val="Normal"/>
    <w:next w:val="mza"/>
    <w:link w:val="KapanChar"/>
    <w:uiPriority w:val="6"/>
    <w:unhideWhenUsed/>
    <w:qFormat/>
    <w:rsid w:val="00A6783B"/>
    <w:pPr>
      <w:spacing w:before="480" w:after="960"/>
    </w:pPr>
  </w:style>
  <w:style w:type="character" w:customStyle="1" w:styleId="KapanChar">
    <w:name w:val="Kapanış Char"/>
    <w:basedOn w:val="VarsaylanParagrafYazTipi"/>
    <w:link w:val="Kapan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mza">
    <w:name w:val="Signature"/>
    <w:basedOn w:val="Normal"/>
    <w:link w:val="mza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mzaChar">
    <w:name w:val="İmza Char"/>
    <w:basedOn w:val="VarsaylanParagrafYazTipi"/>
    <w:link w:val="mz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E24DF"/>
    <w:pPr>
      <w:spacing w:after="0"/>
      <w:jc w:val="right"/>
    </w:pPr>
  </w:style>
  <w:style w:type="character" w:customStyle="1" w:styleId="stBilgiChar">
    <w:name w:val="Üst Bilgi Char"/>
    <w:basedOn w:val="VarsaylanParagrafYazTipi"/>
    <w:link w:val="stBilgi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Gl">
    <w:name w:val="Strong"/>
    <w:basedOn w:val="VarsaylanParagrafYazTipi"/>
    <w:uiPriority w:val="1"/>
    <w:semiHidden/>
    <w:rsid w:val="003E24DF"/>
    <w:rPr>
      <w:b/>
      <w:bCs/>
    </w:rPr>
  </w:style>
  <w:style w:type="paragraph" w:customStyle="1" w:styleId="letiimBilgileri">
    <w:name w:val="İletişim Bilgileri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Balk2Char">
    <w:name w:val="Başlık 2 Char"/>
    <w:basedOn w:val="VarsaylanParagrafYazTipi"/>
    <w:link w:val="Bal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YerTutucuMetni">
    <w:name w:val="Placeholder Text"/>
    <w:basedOn w:val="VarsaylanParagrafYazTipi"/>
    <w:uiPriority w:val="99"/>
    <w:semiHidden/>
    <w:rsid w:val="001766D6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Krkt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Krkt">
    <w:name w:val="Logo Krkt"/>
    <w:basedOn w:val="VarsaylanParagrafYazTipi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Kpr">
    <w:name w:val="Hyperlink"/>
    <w:basedOn w:val="VarsaylanParagrafYazTipi"/>
    <w:uiPriority w:val="99"/>
    <w:unhideWhenUsed/>
    <w:rsid w:val="00880186"/>
    <w:rPr>
      <w:color w:val="F49100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80186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bs.firat.edu.t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bs.firat.edu.t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&#350;ablonlar\Mavi%20e&#287;ri%20antet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467C563-D15C-4327-8A1C-9C4E7C5D267F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Mavi eğri antet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2021-11-09T11:29:00Z</dcterms:created>
  <dcterms:modified xsi:type="dcterms:W3CDTF">2021-11-09T11:29:00Z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